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9A62E" w14:textId="73C7ED78" w:rsidR="00DC05D6" w:rsidRPr="009F0E8D" w:rsidRDefault="00DC05D6" w:rsidP="00DC05D6">
      <w:pPr>
        <w:pStyle w:val="CH"/>
      </w:pPr>
      <w:bookmarkStart w:id="0" w:name="_Toc70313026"/>
      <w:r w:rsidRPr="009F0E8D">
        <w:t>3GPP RAN WG4 Meeting #</w:t>
      </w:r>
      <w:r w:rsidR="00611605">
        <w:t>10</w:t>
      </w:r>
      <w:r w:rsidR="00EE506B">
        <w:t>1</w:t>
      </w:r>
      <w:r>
        <w:t>-e</w:t>
      </w:r>
      <w:r w:rsidRPr="009F0E8D">
        <w:tab/>
      </w:r>
      <w:r w:rsidRPr="009F0E8D">
        <w:tab/>
      </w:r>
      <w:r w:rsidR="00431778">
        <w:rPr>
          <w:rFonts w:eastAsia="MS Mincho"/>
          <w:color w:val="000000"/>
          <w:sz w:val="18"/>
          <w:szCs w:val="18"/>
        </w:rPr>
        <w:t>R4-2117971</w:t>
      </w:r>
    </w:p>
    <w:p w14:paraId="76491E9B" w14:textId="72D59A35" w:rsidR="00DC05D6" w:rsidRPr="00FD166F" w:rsidRDefault="00DC05D6" w:rsidP="00DC05D6">
      <w:pPr>
        <w:pStyle w:val="CH"/>
        <w:tabs>
          <w:tab w:val="clear" w:pos="7920"/>
        </w:tabs>
        <w:rPr>
          <w:b w:val="0"/>
        </w:rPr>
      </w:pPr>
      <w:r w:rsidRPr="005B0B43">
        <w:t xml:space="preserve">Electronic meeting, </w:t>
      </w:r>
      <w:r w:rsidR="00EE506B">
        <w:t>November</w:t>
      </w:r>
      <w:r w:rsidR="00A179B1">
        <w:t xml:space="preserve"> </w:t>
      </w:r>
      <w:r w:rsidR="00EE506B">
        <w:t>1</w:t>
      </w:r>
      <w:r w:rsidR="00A179B1">
        <w:t xml:space="preserve"> - </w:t>
      </w:r>
      <w:r w:rsidR="00EE506B">
        <w:t>12</w:t>
      </w:r>
      <w:r>
        <w:t>,</w:t>
      </w:r>
      <w:r w:rsidRPr="005B0B43">
        <w:t xml:space="preserve"> 202</w:t>
      </w:r>
      <w:r>
        <w:t>1</w:t>
      </w:r>
      <w:r w:rsidRPr="009F0E8D">
        <w:tab/>
      </w:r>
    </w:p>
    <w:p w14:paraId="6E280FB9" w14:textId="77777777" w:rsidR="00DC05D6" w:rsidRPr="003E244D" w:rsidRDefault="00DC05D6" w:rsidP="00DC05D6">
      <w:pPr>
        <w:tabs>
          <w:tab w:val="left" w:pos="2160"/>
        </w:tabs>
        <w:rPr>
          <w:rFonts w:ascii="Arial" w:hAnsi="Arial" w:cs="Arial"/>
          <w:b/>
        </w:rPr>
      </w:pPr>
    </w:p>
    <w:p w14:paraId="11F0304F" w14:textId="7AF5DF89" w:rsidR="00DC05D6" w:rsidRPr="003E244D" w:rsidRDefault="00DC05D6" w:rsidP="00DC05D6">
      <w:pPr>
        <w:pStyle w:val="CH"/>
        <w:rPr>
          <w:b w:val="0"/>
        </w:rPr>
      </w:pPr>
      <w:r w:rsidRPr="003E244D">
        <w:t>Agenda item:</w:t>
      </w:r>
      <w:r w:rsidRPr="003E244D">
        <w:tab/>
      </w:r>
      <w:r w:rsidR="00EE506B">
        <w:t>9.1.1.1</w:t>
      </w:r>
    </w:p>
    <w:p w14:paraId="467A032B" w14:textId="0F3E5779" w:rsidR="00DC05D6" w:rsidRPr="003E244D" w:rsidRDefault="00DC05D6" w:rsidP="00DC05D6">
      <w:pPr>
        <w:pStyle w:val="CH"/>
        <w:rPr>
          <w:b w:val="0"/>
        </w:rPr>
      </w:pPr>
      <w:r w:rsidRPr="003E244D">
        <w:t>Source:</w:t>
      </w:r>
      <w:r w:rsidRPr="003E244D">
        <w:tab/>
        <w:t>Apple</w:t>
      </w:r>
    </w:p>
    <w:p w14:paraId="51D85280" w14:textId="13F3F6D9" w:rsidR="00DC05D6" w:rsidRPr="003E244D" w:rsidRDefault="00DC05D6" w:rsidP="00885ACC">
      <w:pPr>
        <w:pStyle w:val="CH"/>
        <w:ind w:left="2250" w:hanging="2250"/>
      </w:pPr>
      <w:r w:rsidRPr="003E244D">
        <w:t>Title:</w:t>
      </w:r>
      <w:r w:rsidRPr="003E244D">
        <w:tab/>
      </w:r>
      <w:r w:rsidR="00EE506B">
        <w:t>Preliminary uncertainty assessment for the high DL power and low UL power objective</w:t>
      </w:r>
    </w:p>
    <w:p w14:paraId="72E1D615" w14:textId="77777777" w:rsidR="00DC05D6" w:rsidRPr="003E244D" w:rsidRDefault="00DC05D6" w:rsidP="00DC05D6">
      <w:pPr>
        <w:pStyle w:val="CH"/>
      </w:pPr>
      <w:r w:rsidRPr="003E244D">
        <w:t>WI/SI:</w:t>
      </w:r>
      <w:r w:rsidRPr="003E244D">
        <w:tab/>
      </w:r>
      <w:r w:rsidRPr="00416761">
        <w:t>FS_FR2_enhTestMethods</w:t>
      </w:r>
    </w:p>
    <w:p w14:paraId="5CDEDECF" w14:textId="77777777" w:rsidR="00DC05D6" w:rsidRPr="003E244D" w:rsidRDefault="00DC05D6" w:rsidP="00DC05D6">
      <w:pPr>
        <w:pStyle w:val="CH"/>
        <w:rPr>
          <w:b w:val="0"/>
        </w:rPr>
      </w:pPr>
      <w:r w:rsidRPr="003E244D">
        <w:t>Release:</w:t>
      </w:r>
      <w:r w:rsidRPr="003E244D">
        <w:tab/>
        <w:t>Rel-1</w:t>
      </w:r>
      <w:r>
        <w:t>7</w:t>
      </w:r>
    </w:p>
    <w:p w14:paraId="6D169CB7" w14:textId="77141371" w:rsidR="00DC05D6" w:rsidRPr="003E244D" w:rsidRDefault="00DC05D6" w:rsidP="00DC05D6">
      <w:pPr>
        <w:pStyle w:val="CH"/>
      </w:pPr>
      <w:r w:rsidRPr="003E244D">
        <w:t>Document for:</w:t>
      </w:r>
      <w:r w:rsidRPr="003E244D">
        <w:tab/>
      </w:r>
      <w:r w:rsidR="00611605">
        <w:t>Discussion and Decision</w:t>
      </w:r>
    </w:p>
    <w:p w14:paraId="1786F971" w14:textId="77777777" w:rsidR="00DC05D6" w:rsidRPr="003E244D" w:rsidRDefault="00DC05D6" w:rsidP="00DC05D6">
      <w:pPr>
        <w:pStyle w:val="CH"/>
        <w:rPr>
          <w:b w:val="0"/>
        </w:rPr>
      </w:pPr>
    </w:p>
    <w:p w14:paraId="301C1953" w14:textId="19122710" w:rsidR="00DC05D6" w:rsidRPr="003E244D" w:rsidRDefault="00DC05D6" w:rsidP="00DC05D6">
      <w:pPr>
        <w:pStyle w:val="Heading1"/>
        <w:rPr>
          <w:lang w:val="en-US"/>
        </w:rPr>
      </w:pPr>
      <w:r w:rsidRPr="003E244D">
        <w:rPr>
          <w:lang w:val="en-US"/>
        </w:rPr>
        <w:t>1</w:t>
      </w:r>
      <w:r w:rsidRPr="003E244D">
        <w:rPr>
          <w:lang w:val="en-US"/>
        </w:rPr>
        <w:tab/>
        <w:t>Introduction</w:t>
      </w:r>
    </w:p>
    <w:p w14:paraId="72A20C6B" w14:textId="30EE947E" w:rsidR="00EC44ED" w:rsidRDefault="00643DBD" w:rsidP="00FC28E5">
      <w:r>
        <w:t xml:space="preserve">This contribution provides our views on the remaining open issues </w:t>
      </w:r>
      <w:r w:rsidR="00C73490">
        <w:t>with the preliminary uncertainty assessment for Objective 1 (high DL power and low UL power).</w:t>
      </w:r>
    </w:p>
    <w:p w14:paraId="43FC48D8" w14:textId="77777777" w:rsidR="00DC05D6" w:rsidRPr="003E244D" w:rsidRDefault="00DC05D6" w:rsidP="00DC05D6">
      <w:pPr>
        <w:pStyle w:val="Heading1"/>
        <w:rPr>
          <w:lang w:val="en-US"/>
        </w:rPr>
      </w:pPr>
      <w:r>
        <w:rPr>
          <w:lang w:val="en-US"/>
        </w:rPr>
        <w:t>2</w:t>
      </w:r>
      <w:r w:rsidRPr="003E244D">
        <w:rPr>
          <w:lang w:val="en-US"/>
        </w:rPr>
        <w:tab/>
      </w:r>
      <w:r>
        <w:rPr>
          <w:lang w:val="en-US"/>
        </w:rPr>
        <w:t>Discussion</w:t>
      </w:r>
      <w:r w:rsidRPr="003E244D">
        <w:rPr>
          <w:lang w:val="en-US"/>
        </w:rPr>
        <w:t xml:space="preserve"> </w:t>
      </w:r>
    </w:p>
    <w:p w14:paraId="48220B3F" w14:textId="218D6BA7" w:rsidR="00065B92" w:rsidRDefault="0023755F" w:rsidP="00DC05D6">
      <w:r>
        <w:t>Following the approval of the latest text proposal on low PSD test cases, the evaluation of error statistics (mean and standard deviation) has concluded for a large number of scenarios.  We attempt to begin to classify these in order to derive the corresponding MU element descriptions and values.</w:t>
      </w:r>
    </w:p>
    <w:p w14:paraId="49679A6B" w14:textId="5270EAEA" w:rsidR="0023755F" w:rsidRDefault="0023755F" w:rsidP="00DC05D6">
      <w:r>
        <w:t>EIRP error of CFFDNF (with black&amp;white box approach)</w:t>
      </w:r>
    </w:p>
    <w:p w14:paraId="296958F6" w14:textId="30AEFBB3" w:rsidR="0023755F" w:rsidRDefault="0023755F" w:rsidP="0023755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3755F">
        <w:rPr>
          <w:lang w:val="en-US"/>
        </w:rPr>
        <w:t>Table 5.1.4.4-1: Statistical results of 100,000 EIRP CFFDNF simulations based on black&amp;white-box approach with random 8x2 antenna array offsets uniformly spaced within 12.5cm in a single hemisphere. The antenna array offsets and the probe pattern/gain were compensated</w:t>
      </w:r>
    </w:p>
    <w:p w14:paraId="43FAC3AA" w14:textId="7C4719EB" w:rsidR="0023755F" w:rsidRDefault="0023755F" w:rsidP="0023755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3755F">
        <w:rPr>
          <w:lang w:val="en-US"/>
        </w:rPr>
        <w:t>Table 5.1.4.4-2: Statistical results of 100,000 EIRP CFFDNF simulations based on black&amp;white-box approach with random 8x2 antenna array offsets uniformly spaced within 12.5cm in a single hemisphere. The antenna array offsets were compensated while the probe pattern/gain was not compensated.</w:t>
      </w:r>
    </w:p>
    <w:p w14:paraId="4EBA521E" w14:textId="6C0CD0CF" w:rsidR="0023755F" w:rsidRDefault="0023755F" w:rsidP="0023755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</w:t>
      </w:r>
      <w:r w:rsidRPr="0023755F">
        <w:rPr>
          <w:lang w:val="en-US"/>
        </w:rPr>
        <w:t>able 5.1.4.4-3: Statistical results of 100k vs 1k vs 250 EIRP CFFDNF offset simulations based on black&amp;white-box approach with random antenna array offsets uniformly spaced within 12.5cm (PC3)/10cm (PC1) in a single hemisphere. The antenna array offsets were compensated.</w:t>
      </w:r>
    </w:p>
    <w:p w14:paraId="42B37435" w14:textId="722CA147" w:rsidR="0023755F" w:rsidRDefault="0023755F" w:rsidP="0023755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3755F">
        <w:rPr>
          <w:lang w:val="en-US"/>
        </w:rPr>
        <w:t>Table 5.1.4.4-5: Statistical results of 28GHz vs 49GHz EIRP CFFDNF offset simulations based on black&amp;white-box approach with random antenna array offsets uniformly spaced within 12.5cm (PC3)/10cm (PC1) in a single</w:t>
      </w:r>
    </w:p>
    <w:p w14:paraId="35342079" w14:textId="4DA59BFC" w:rsidR="0023755F" w:rsidRDefault="0023755F" w:rsidP="0023755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3755F">
        <w:rPr>
          <w:lang w:val="en-US"/>
        </w:rPr>
        <w:t>Table 5.1.4.4-6: Statistical results of EIRP CFFDNF simulations performed with Matlab and CST.</w:t>
      </w:r>
    </w:p>
    <w:p w14:paraId="655DF53A" w14:textId="5CCA222C" w:rsidR="0023755F" w:rsidRDefault="0023755F" w:rsidP="0023755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3755F">
        <w:rPr>
          <w:lang w:val="en-US"/>
        </w:rPr>
        <w:t>Table 5.1.4.4-7: Statistical results of 100,000 EIRP CFFDNF simulations based on black&amp;white-box approach with random antenna array offsets uniformly spaced within 12.5cm (PC3)/10cm (PC1) in a single hemisphere. The antenna array offsets were compensated.</w:t>
      </w:r>
    </w:p>
    <w:p w14:paraId="518DCBBF" w14:textId="60353087" w:rsidR="0023755F" w:rsidRDefault="0023755F" w:rsidP="0023755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3755F">
        <w:rPr>
          <w:lang w:val="en-US"/>
        </w:rPr>
        <w:t>Table 5.1.4.4-8: CFFDNF simulation results utilizing black&amp;white-box with antenna array offset and feed antenna pattern compensated.</w:t>
      </w:r>
    </w:p>
    <w:p w14:paraId="73939A15" w14:textId="49443E02" w:rsidR="0023755F" w:rsidRDefault="0023755F" w:rsidP="0023755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3755F">
        <w:rPr>
          <w:lang w:val="en-US"/>
        </w:rPr>
        <w:t>Table 5.1.4.5-1: Statistical results of 500 EIRP CFFNF &amp; CFFDNF CST simulations based on black&amp;white-box approach with random 8x2 antenna array offsets uniformly spaced within 12.5cm in a single hemisphere. The antenna array offsets and probe pattern were compensated.</w:t>
      </w:r>
    </w:p>
    <w:p w14:paraId="5A0B9E07" w14:textId="50F0FF47" w:rsidR="0023755F" w:rsidRDefault="0023755F" w:rsidP="0023755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3755F">
        <w:rPr>
          <w:lang w:val="en-US"/>
        </w:rPr>
        <w:t>Table 5.1.4.5-2: Statistical results of 500 EIRP CFFNF &amp; CFFDNF CST simulations based on black&amp;white-box approach with random 12x12 antenna array offsets uniformly spaced within 10cm in a single hemisphere. The antenna array offsets and probe pattern were compensated.</w:t>
      </w:r>
    </w:p>
    <w:p w14:paraId="487E32B1" w14:textId="2D881D00" w:rsidR="0023755F" w:rsidRPr="0023755F" w:rsidRDefault="0023755F" w:rsidP="0023755F">
      <w:r>
        <w:t>EIRP error of CFFNF (with black box approach)</w:t>
      </w:r>
    </w:p>
    <w:p w14:paraId="3CF2EA97" w14:textId="02807DEE" w:rsidR="0023755F" w:rsidRDefault="0023755F" w:rsidP="0023755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3755F">
        <w:rPr>
          <w:lang w:val="en-US"/>
        </w:rPr>
        <w:t>Table 5.1.4.6-1: Statistical results of 500 EIRP CFFNF &amp; CFFDNF CST simulations based on black- box, black&amp;white-box approach with random 8x2 and 12x12 antenna array offsets uniformly spaced within 12.5cm for 8x2 and within 10cm for 12x12 in a single hemisphere. The antenna array offsets and probe pattern were compensated.</w:t>
      </w:r>
    </w:p>
    <w:p w14:paraId="166BB39C" w14:textId="04E16A0B" w:rsidR="0023755F" w:rsidRDefault="0023755F" w:rsidP="0023755F">
      <w:pPr>
        <w:pStyle w:val="B1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 w:rsidRPr="0023755F">
        <w:rPr>
          <w:lang w:val="en-US"/>
        </w:rPr>
        <w:t>Table 5.1.4.6-2: Statistical results of 500 EIRP CFFNF (black box) simulations with random 8x2 antenna array offsets uniformly spaced within 12.5cm in a single hemisphere. The antenna array offsets and probe pattern were compensated.</w:t>
      </w:r>
    </w:p>
    <w:p w14:paraId="56ADD57A" w14:textId="48FE0065" w:rsidR="00640A7D" w:rsidRPr="00640A7D" w:rsidRDefault="00640A7D" w:rsidP="00640A7D">
      <w:r>
        <w:t>Sensitivity of CFFNF to relative MU</w:t>
      </w:r>
    </w:p>
    <w:p w14:paraId="465C9106" w14:textId="7ED4A748" w:rsidR="0023755F" w:rsidRDefault="0023755F" w:rsidP="0023755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3755F">
        <w:rPr>
          <w:lang w:val="en-US"/>
        </w:rPr>
        <w:t>Table 5.1.4.8-1: Impact of power measurement uncertainty ui applied to p(d) measurements on FF EIRP for fixed offsets.</w:t>
      </w:r>
    </w:p>
    <w:p w14:paraId="70B64AF7" w14:textId="63E001C0" w:rsidR="0023755F" w:rsidRDefault="0023755F" w:rsidP="0023755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3755F">
        <w:rPr>
          <w:lang w:val="en-US"/>
        </w:rPr>
        <w:t>Table 5.1.4.8-2: Impact of measurement uncertainty ui applied to p(d) measurements on FF EIRP with random offsets</w:t>
      </w:r>
    </w:p>
    <w:p w14:paraId="23B00EB9" w14:textId="0FFD502E" w:rsidR="00640A7D" w:rsidRPr="00640A7D" w:rsidRDefault="00640A7D" w:rsidP="00640A7D">
      <w:r>
        <w:t>Influence of noise on CFFDNF and CFFNF</w:t>
      </w:r>
    </w:p>
    <w:p w14:paraId="2A331220" w14:textId="1B437537" w:rsidR="00640A7D" w:rsidRDefault="00640A7D" w:rsidP="0023755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640A7D">
        <w:rPr>
          <w:lang w:val="en-US"/>
        </w:rPr>
        <w:t>Table 5.1.4.9-1: SNR Improvement due to reduced measurement distance w.r.t. 1m DFF/IFF FSPL with fixed noise at TE Input</w:t>
      </w:r>
    </w:p>
    <w:p w14:paraId="05F47861" w14:textId="14E09554" w:rsidR="00640A7D" w:rsidRDefault="00640A7D" w:rsidP="0023755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640A7D">
        <w:rPr>
          <w:lang w:val="en-US"/>
        </w:rPr>
        <w:t>Table 5.1.4.9-2: Effective SNRs at the TE Input based on assumed SNR at the TE input for DFF/IFF</w:t>
      </w:r>
    </w:p>
    <w:p w14:paraId="06CD7303" w14:textId="500F300E" w:rsidR="00640A7D" w:rsidRDefault="00640A7D" w:rsidP="0023755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640A7D">
        <w:rPr>
          <w:lang w:val="en-US"/>
        </w:rPr>
        <w:t>Table 5.1.4.9-3: Influence of Noise Simulations and Calculations for DFF/IFF, CFFDNF, CFFNF based on shortest measurement distance dmin</w:t>
      </w:r>
    </w:p>
    <w:p w14:paraId="71B37222" w14:textId="5063049E" w:rsidR="00640A7D" w:rsidRDefault="00640A7D" w:rsidP="0023755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640A7D">
        <w:rPr>
          <w:lang w:val="en-US"/>
        </w:rPr>
        <w:t>Table 5.1.4.9-4: Influence of Noise Simulations and Calculations for DFF/IFF, CFFDNF, CFFNF based on largest measurement distance dmax</w:t>
      </w:r>
    </w:p>
    <w:p w14:paraId="01B500B6" w14:textId="0228F89B" w:rsidR="007B4A50" w:rsidRPr="007B4A50" w:rsidRDefault="00B24A6D" w:rsidP="007B4A50">
      <w:r>
        <w:t>Offset error MU</w:t>
      </w:r>
    </w:p>
    <w:p w14:paraId="77ECED73" w14:textId="17BA1309" w:rsidR="00B24A6D" w:rsidRDefault="007B4A50" w:rsidP="0023755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B24A6D" w:rsidRPr="00B24A6D">
        <w:rPr>
          <w:lang w:val="en-US"/>
        </w:rPr>
        <w:t>Table 5.1.4.10-1: Statistical results of 1M EIRP CFFDNF simulations to determine the effect of offset declaration error on EIRP/EIS</w:t>
      </w:r>
    </w:p>
    <w:p w14:paraId="5878FBA6" w14:textId="13F0E9F4" w:rsidR="00EE506B" w:rsidRDefault="00402585" w:rsidP="00EE506B">
      <w:r>
        <w:t>In an attempt to summarize the MU element descriptions, references to the related analysis, and an extract of applicable values, Tables 1 and 2 below summarize our understanding for two range lengths (L=22cm and L=35cm).</w:t>
      </w:r>
    </w:p>
    <w:p w14:paraId="1C4BFD46" w14:textId="77777777" w:rsidR="00402585" w:rsidRDefault="00402585" w:rsidP="00EE506B"/>
    <w:p w14:paraId="12782594" w14:textId="4C85C59E" w:rsidR="00EE506B" w:rsidRDefault="00402585" w:rsidP="00402585">
      <w:pPr>
        <w:pStyle w:val="TH"/>
      </w:pPr>
      <w:r>
        <w:t>Table 1: Summary of MU element analysis for L=22 cm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920"/>
        <w:gridCol w:w="981"/>
        <w:gridCol w:w="821"/>
        <w:gridCol w:w="840"/>
        <w:gridCol w:w="821"/>
        <w:gridCol w:w="840"/>
        <w:gridCol w:w="2654"/>
      </w:tblGrid>
      <w:tr w:rsidR="00EE506B" w:rsidRPr="00EE506B" w14:paraId="0F3B237E" w14:textId="77777777" w:rsidTr="00EE506B">
        <w:trPr>
          <w:trHeight w:val="255"/>
        </w:trPr>
        <w:tc>
          <w:tcPr>
            <w:tcW w:w="1485" w:type="dxa"/>
            <w:vMerge w:val="restar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6195F21A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UID</w:t>
            </w:r>
          </w:p>
        </w:tc>
        <w:tc>
          <w:tcPr>
            <w:tcW w:w="3555" w:type="dxa"/>
            <w:vMerge w:val="restart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075B6FF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Description of uncertainty contribution</w:t>
            </w:r>
          </w:p>
        </w:tc>
        <w:tc>
          <w:tcPr>
            <w:tcW w:w="1080" w:type="dxa"/>
            <w:vMerge w:val="restart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4EFA4687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Ref in TR38.884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7270867A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CFFNF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61E3E390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CFFDNF</w:t>
            </w:r>
          </w:p>
        </w:tc>
        <w:tc>
          <w:tcPr>
            <w:tcW w:w="6750" w:type="dxa"/>
            <w:vMerge w:val="restart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7E9E0538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Notes</w:t>
            </w:r>
          </w:p>
        </w:tc>
      </w:tr>
      <w:tr w:rsidR="00EE506B" w:rsidRPr="00EE506B" w14:paraId="4CCE6784" w14:textId="77777777" w:rsidTr="00EE506B">
        <w:trPr>
          <w:trHeight w:val="525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6ACD4CD9" w14:textId="77777777" w:rsidR="00EE506B" w:rsidRPr="00EE506B" w:rsidRDefault="00EE50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610A03E3" w14:textId="77777777" w:rsidR="00EE506B" w:rsidRPr="00EE506B" w:rsidRDefault="00EE50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5843FA66" w14:textId="77777777" w:rsidR="00EE506B" w:rsidRPr="00EE506B" w:rsidRDefault="00EE506B">
            <w:pPr>
              <w:rPr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single" w:sz="6" w:space="0" w:color="93AEC1"/>
              <w:left w:val="single" w:sz="6" w:space="0" w:color="93AEC1"/>
              <w:bottom w:val="single" w:sz="12" w:space="0" w:color="5C666C"/>
              <w:right w:val="single" w:sz="6" w:space="0" w:color="93AEC1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42E9FA37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Mean error</w:t>
            </w:r>
          </w:p>
        </w:tc>
        <w:tc>
          <w:tcPr>
            <w:tcW w:w="1335" w:type="dxa"/>
            <w:tcBorders>
              <w:top w:val="single" w:sz="6" w:space="0" w:color="93AEC1"/>
              <w:left w:val="single" w:sz="6" w:space="0" w:color="93AEC1"/>
              <w:bottom w:val="single" w:sz="12" w:space="0" w:color="5C666C"/>
              <w:right w:val="single" w:sz="6" w:space="0" w:color="93AEC1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2530DDAF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STD of error</w:t>
            </w:r>
          </w:p>
        </w:tc>
        <w:tc>
          <w:tcPr>
            <w:tcW w:w="1335" w:type="dxa"/>
            <w:tcBorders>
              <w:top w:val="single" w:sz="6" w:space="0" w:color="93AEC1"/>
              <w:left w:val="single" w:sz="6" w:space="0" w:color="93AEC1"/>
              <w:bottom w:val="single" w:sz="12" w:space="0" w:color="5C666C"/>
              <w:right w:val="single" w:sz="6" w:space="0" w:color="93AEC1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5EB543E9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Mean error</w:t>
            </w:r>
          </w:p>
        </w:tc>
        <w:tc>
          <w:tcPr>
            <w:tcW w:w="1335" w:type="dxa"/>
            <w:tcBorders>
              <w:top w:val="single" w:sz="6" w:space="0" w:color="93AEC1"/>
              <w:left w:val="single" w:sz="6" w:space="0" w:color="93AEC1"/>
              <w:bottom w:val="single" w:sz="12" w:space="0" w:color="5C666C"/>
              <w:right w:val="single" w:sz="6" w:space="0" w:color="93AEC1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6AFB2A78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STD of error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40991BDB" w14:textId="77777777" w:rsidR="00EE506B" w:rsidRPr="00EE506B" w:rsidRDefault="00EE506B">
            <w:pPr>
              <w:rPr>
                <w:sz w:val="18"/>
                <w:szCs w:val="18"/>
              </w:rPr>
            </w:pPr>
          </w:p>
        </w:tc>
      </w:tr>
      <w:tr w:rsidR="00EE506B" w:rsidRPr="00EE506B" w14:paraId="3BBF4D2C" w14:textId="77777777" w:rsidTr="00EE506B">
        <w:trPr>
          <w:trHeight w:val="540"/>
        </w:trPr>
        <w:tc>
          <w:tcPr>
            <w:tcW w:w="1485" w:type="dxa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25660D52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555" w:type="dxa"/>
            <w:tcBorders>
              <w:top w:val="single" w:sz="12" w:space="0" w:color="5C666C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719B883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DUT antenna location estimation</w:t>
            </w:r>
          </w:p>
        </w:tc>
        <w:tc>
          <w:tcPr>
            <w:tcW w:w="1080" w:type="dxa"/>
            <w:tcBorders>
              <w:top w:val="single" w:sz="12" w:space="0" w:color="5C666C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10C85C80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Table 5.1.4.9-1</w:t>
            </w:r>
          </w:p>
        </w:tc>
        <w:tc>
          <w:tcPr>
            <w:tcW w:w="2835" w:type="dxa"/>
            <w:gridSpan w:val="2"/>
            <w:tcBorders>
              <w:top w:val="single" w:sz="12" w:space="0" w:color="5C666C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FFFF0A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719144FB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reuse CFFDNF values?</w:t>
            </w:r>
          </w:p>
        </w:tc>
        <w:tc>
          <w:tcPr>
            <w:tcW w:w="1335" w:type="dxa"/>
            <w:tcBorders>
              <w:top w:val="single" w:sz="12" w:space="0" w:color="5C666C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6D105102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[0.07 - 0.13]</w:t>
            </w:r>
          </w:p>
        </w:tc>
        <w:tc>
          <w:tcPr>
            <w:tcW w:w="1335" w:type="dxa"/>
            <w:tcBorders>
              <w:top w:val="single" w:sz="12" w:space="0" w:color="5C666C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2600B56F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0.35</w:t>
            </w:r>
          </w:p>
        </w:tc>
        <w:tc>
          <w:tcPr>
            <w:tcW w:w="67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043D38F9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Assuming error in declared offset = 1 cm (worst-case of available results)</w:t>
            </w:r>
          </w:p>
        </w:tc>
      </w:tr>
      <w:tr w:rsidR="00EE506B" w:rsidRPr="00EE506B" w14:paraId="287C8F22" w14:textId="77777777" w:rsidTr="00EE506B">
        <w:trPr>
          <w:trHeight w:val="525"/>
        </w:trPr>
        <w:tc>
          <w:tcPr>
            <w:tcW w:w="148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35006AF9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355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C14B210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Probe antenna pattern</w:t>
            </w:r>
          </w:p>
        </w:tc>
        <w:tc>
          <w:tcPr>
            <w:tcW w:w="1080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71000752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Table 5.1.4.4-3</w:t>
            </w:r>
          </w:p>
        </w:tc>
        <w:tc>
          <w:tcPr>
            <w:tcW w:w="2835" w:type="dxa"/>
            <w:gridSpan w:val="2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FFFF0A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2925CA34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reuse CFFDNF values?</w:t>
            </w:r>
          </w:p>
        </w:tc>
        <w:tc>
          <w:tcPr>
            <w:tcW w:w="133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29CAF8A5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0.48</w:t>
            </w:r>
          </w:p>
        </w:tc>
        <w:tc>
          <w:tcPr>
            <w:tcW w:w="133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6AB19DEB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0.22</w:t>
            </w: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3B042141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EE506B" w:rsidRPr="00EE506B" w14:paraId="051DFB91" w14:textId="77777777" w:rsidTr="00EE506B">
        <w:trPr>
          <w:trHeight w:val="540"/>
        </w:trPr>
        <w:tc>
          <w:tcPr>
            <w:tcW w:w="148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4D8BE0FE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355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A4361B8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EIRP measurement error</w:t>
            </w:r>
          </w:p>
        </w:tc>
        <w:tc>
          <w:tcPr>
            <w:tcW w:w="1080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56088378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Table 5.1.4.5-1</w:t>
            </w:r>
          </w:p>
        </w:tc>
        <w:tc>
          <w:tcPr>
            <w:tcW w:w="133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1FA87234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0.04</w:t>
            </w:r>
          </w:p>
        </w:tc>
        <w:tc>
          <w:tcPr>
            <w:tcW w:w="133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1C32060A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0.04</w:t>
            </w:r>
          </w:p>
        </w:tc>
        <w:tc>
          <w:tcPr>
            <w:tcW w:w="133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461E7C9B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0.42</w:t>
            </w:r>
          </w:p>
        </w:tc>
        <w:tc>
          <w:tcPr>
            <w:tcW w:w="133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1A9F3162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0.19</w:t>
            </w: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683645BB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EE506B" w:rsidRPr="00EE506B" w14:paraId="235779D1" w14:textId="77777777" w:rsidTr="00EE506B">
        <w:trPr>
          <w:trHeight w:val="525"/>
        </w:trPr>
        <w:tc>
          <w:tcPr>
            <w:tcW w:w="148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6A489AFA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3b</w:t>
            </w:r>
          </w:p>
        </w:tc>
        <w:tc>
          <w:tcPr>
            <w:tcW w:w="355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FFFF0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E6E5696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TRP measurement error (uniform grid)</w:t>
            </w:r>
          </w:p>
        </w:tc>
        <w:tc>
          <w:tcPr>
            <w:tcW w:w="1080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69FCBCAA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Table 5.1.4.4-9</w:t>
            </w:r>
          </w:p>
        </w:tc>
        <w:tc>
          <w:tcPr>
            <w:tcW w:w="133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1FDEAF7C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33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3CFEE6D6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33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19EA81D3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0.01</w:t>
            </w:r>
          </w:p>
        </w:tc>
        <w:tc>
          <w:tcPr>
            <w:tcW w:w="133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54834C93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0.04</w:t>
            </w: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4C1D83D6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EE506B" w:rsidRPr="00EE506B" w14:paraId="4855CA8B" w14:textId="77777777" w:rsidTr="00EE506B">
        <w:trPr>
          <w:trHeight w:val="540"/>
        </w:trPr>
        <w:tc>
          <w:tcPr>
            <w:tcW w:w="148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6DE90EEE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3c</w:t>
            </w:r>
          </w:p>
        </w:tc>
        <w:tc>
          <w:tcPr>
            <w:tcW w:w="355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FFFF0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0EEAFA8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TRP measurement error (non-uniform grid)</w:t>
            </w:r>
          </w:p>
        </w:tc>
        <w:tc>
          <w:tcPr>
            <w:tcW w:w="1080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7FD588C8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Table 5.1.4.4-12</w:t>
            </w:r>
          </w:p>
        </w:tc>
        <w:tc>
          <w:tcPr>
            <w:tcW w:w="133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3DED6F2C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33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58CEB10B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33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0C6AC678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0.05</w:t>
            </w:r>
          </w:p>
        </w:tc>
        <w:tc>
          <w:tcPr>
            <w:tcW w:w="133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774CAA67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0.05</w:t>
            </w: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53323631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EE506B" w:rsidRPr="00EE506B" w14:paraId="17F7C76E" w14:textId="77777777" w:rsidTr="00EE506B">
        <w:trPr>
          <w:trHeight w:val="525"/>
        </w:trPr>
        <w:tc>
          <w:tcPr>
            <w:tcW w:w="148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1E48210C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355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0288813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Near-field interaction between probe antenna and DUT antenna</w:t>
            </w:r>
          </w:p>
        </w:tc>
        <w:tc>
          <w:tcPr>
            <w:tcW w:w="1080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FFFF0A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3DF91C04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TBD</w:t>
            </w:r>
          </w:p>
        </w:tc>
        <w:tc>
          <w:tcPr>
            <w:tcW w:w="133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FFFF0A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18B49A80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TBD</w:t>
            </w:r>
          </w:p>
        </w:tc>
        <w:tc>
          <w:tcPr>
            <w:tcW w:w="133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FFFF0A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6397DA31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TBD</w:t>
            </w:r>
          </w:p>
        </w:tc>
        <w:tc>
          <w:tcPr>
            <w:tcW w:w="133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FFFF0A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539A84C2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TBD</w:t>
            </w:r>
          </w:p>
        </w:tc>
        <w:tc>
          <w:tcPr>
            <w:tcW w:w="133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FFFF0A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69E3E316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TBD</w:t>
            </w: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668BB04F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Analysis of near-field interaction is not available in the TR</w:t>
            </w:r>
          </w:p>
        </w:tc>
      </w:tr>
      <w:tr w:rsidR="00EE506B" w:rsidRPr="00EE506B" w14:paraId="16457915" w14:textId="77777777" w:rsidTr="00EE506B">
        <w:trPr>
          <w:trHeight w:val="810"/>
        </w:trPr>
        <w:tc>
          <w:tcPr>
            <w:tcW w:w="148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17AA7CB0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55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27E287C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Influence of power measurement uncertainty</w:t>
            </w:r>
          </w:p>
        </w:tc>
        <w:tc>
          <w:tcPr>
            <w:tcW w:w="1080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3CE3C788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Tables 5.1.4.7-1, 5.1.4.7-2</w:t>
            </w:r>
            <w:r w:rsidRPr="00EE506B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096A85E0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0.16</w:t>
            </w:r>
          </w:p>
        </w:tc>
        <w:tc>
          <w:tcPr>
            <w:tcW w:w="133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569EA835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0.44</w:t>
            </w:r>
          </w:p>
        </w:tc>
        <w:tc>
          <w:tcPr>
            <w:tcW w:w="133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1FA7DE2F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0.16</w:t>
            </w:r>
          </w:p>
        </w:tc>
        <w:tc>
          <w:tcPr>
            <w:tcW w:w="133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06037E41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0.44</w:t>
            </w: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4F0F3A89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Worst-case assuming N=30 and ui=0.4</w:t>
            </w:r>
          </w:p>
        </w:tc>
      </w:tr>
      <w:tr w:rsidR="00EE506B" w:rsidRPr="00EE506B" w14:paraId="3FAFF2D5" w14:textId="77777777" w:rsidTr="00EE506B">
        <w:trPr>
          <w:trHeight w:val="525"/>
        </w:trPr>
        <w:tc>
          <w:tcPr>
            <w:tcW w:w="1485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0242CFE8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0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82EB060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Influence of noise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12313C74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Table 5.1.4.8-5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05E8F600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553218E5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7DF1DA2F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424C4AD7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03DFE710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Assuming SNR = -15 dB</w:t>
            </w:r>
          </w:p>
        </w:tc>
      </w:tr>
    </w:tbl>
    <w:p w14:paraId="7056BF01" w14:textId="1C8D363C" w:rsidR="00EE506B" w:rsidRDefault="00EE506B" w:rsidP="00EE506B"/>
    <w:p w14:paraId="70665C3C" w14:textId="4A4DF380" w:rsidR="00EE506B" w:rsidRDefault="00EE506B" w:rsidP="00EE506B"/>
    <w:p w14:paraId="2B8346F3" w14:textId="66459CC3" w:rsidR="00E50025" w:rsidRDefault="00E50025" w:rsidP="00EE506B"/>
    <w:p w14:paraId="179BBF6E" w14:textId="4D0BA997" w:rsidR="00E50025" w:rsidRDefault="00E50025" w:rsidP="00EE506B"/>
    <w:p w14:paraId="5375DC66" w14:textId="6B950706" w:rsidR="00E50025" w:rsidRDefault="00E50025" w:rsidP="00EE506B"/>
    <w:p w14:paraId="4F3B6671" w14:textId="77777777" w:rsidR="00E50025" w:rsidRDefault="00E50025" w:rsidP="00EE506B"/>
    <w:p w14:paraId="277F07FF" w14:textId="39BF51AE" w:rsidR="00EE506B" w:rsidRDefault="00402585" w:rsidP="00402585">
      <w:pPr>
        <w:pStyle w:val="TH"/>
      </w:pPr>
      <w:r>
        <w:t>Table 3: Summary of MU element analysis for L=35 cm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920"/>
        <w:gridCol w:w="981"/>
        <w:gridCol w:w="821"/>
        <w:gridCol w:w="840"/>
        <w:gridCol w:w="821"/>
        <w:gridCol w:w="840"/>
        <w:gridCol w:w="2654"/>
      </w:tblGrid>
      <w:tr w:rsidR="00EE506B" w:rsidRPr="00EE506B" w14:paraId="7F3B0AF7" w14:textId="77777777" w:rsidTr="00EE506B">
        <w:trPr>
          <w:trHeight w:val="255"/>
        </w:trPr>
        <w:tc>
          <w:tcPr>
            <w:tcW w:w="1485" w:type="dxa"/>
            <w:vMerge w:val="restar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0CCA9CC3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UID</w:t>
            </w:r>
          </w:p>
        </w:tc>
        <w:tc>
          <w:tcPr>
            <w:tcW w:w="3555" w:type="dxa"/>
            <w:vMerge w:val="restart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3ECA2CE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Description of uncertainty contribution</w:t>
            </w:r>
          </w:p>
        </w:tc>
        <w:tc>
          <w:tcPr>
            <w:tcW w:w="1080" w:type="dxa"/>
            <w:vMerge w:val="restart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382E9AFE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Ref in TR38.884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6EFCDA29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CFFNF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754A5991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CFFDNF</w:t>
            </w:r>
          </w:p>
        </w:tc>
        <w:tc>
          <w:tcPr>
            <w:tcW w:w="6750" w:type="dxa"/>
            <w:vMerge w:val="restart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405B077D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Notes</w:t>
            </w:r>
          </w:p>
        </w:tc>
      </w:tr>
      <w:tr w:rsidR="00EE506B" w:rsidRPr="00EE506B" w14:paraId="025F2839" w14:textId="77777777" w:rsidTr="00EE506B">
        <w:trPr>
          <w:trHeight w:val="525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1720ADA7" w14:textId="77777777" w:rsidR="00EE506B" w:rsidRPr="00EE506B" w:rsidRDefault="00EE50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5BB2A653" w14:textId="77777777" w:rsidR="00EE506B" w:rsidRPr="00EE506B" w:rsidRDefault="00EE506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6FA3A301" w14:textId="77777777" w:rsidR="00EE506B" w:rsidRPr="00EE506B" w:rsidRDefault="00EE506B">
            <w:pPr>
              <w:rPr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single" w:sz="6" w:space="0" w:color="93AEC1"/>
              <w:left w:val="single" w:sz="6" w:space="0" w:color="93AEC1"/>
              <w:bottom w:val="single" w:sz="12" w:space="0" w:color="5C666C"/>
              <w:right w:val="single" w:sz="6" w:space="0" w:color="93AEC1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73B149EE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Mean error</w:t>
            </w:r>
          </w:p>
        </w:tc>
        <w:tc>
          <w:tcPr>
            <w:tcW w:w="1335" w:type="dxa"/>
            <w:tcBorders>
              <w:top w:val="single" w:sz="6" w:space="0" w:color="93AEC1"/>
              <w:left w:val="single" w:sz="6" w:space="0" w:color="93AEC1"/>
              <w:bottom w:val="single" w:sz="12" w:space="0" w:color="5C666C"/>
              <w:right w:val="single" w:sz="6" w:space="0" w:color="93AEC1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736E374E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STD of error</w:t>
            </w:r>
          </w:p>
        </w:tc>
        <w:tc>
          <w:tcPr>
            <w:tcW w:w="1335" w:type="dxa"/>
            <w:tcBorders>
              <w:top w:val="single" w:sz="6" w:space="0" w:color="93AEC1"/>
              <w:left w:val="single" w:sz="6" w:space="0" w:color="93AEC1"/>
              <w:bottom w:val="single" w:sz="12" w:space="0" w:color="5C666C"/>
              <w:right w:val="single" w:sz="6" w:space="0" w:color="93AEC1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664C9150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Mean error</w:t>
            </w:r>
          </w:p>
        </w:tc>
        <w:tc>
          <w:tcPr>
            <w:tcW w:w="1335" w:type="dxa"/>
            <w:tcBorders>
              <w:top w:val="single" w:sz="6" w:space="0" w:color="93AEC1"/>
              <w:left w:val="single" w:sz="6" w:space="0" w:color="93AEC1"/>
              <w:bottom w:val="single" w:sz="12" w:space="0" w:color="5C666C"/>
              <w:right w:val="single" w:sz="6" w:space="0" w:color="93AEC1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226F8C25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STD of error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2C60385E" w14:textId="77777777" w:rsidR="00EE506B" w:rsidRPr="00EE506B" w:rsidRDefault="00EE506B">
            <w:pPr>
              <w:rPr>
                <w:sz w:val="18"/>
                <w:szCs w:val="18"/>
              </w:rPr>
            </w:pPr>
          </w:p>
        </w:tc>
      </w:tr>
      <w:tr w:rsidR="00EE506B" w:rsidRPr="00EE506B" w14:paraId="736F249C" w14:textId="77777777" w:rsidTr="00EE506B">
        <w:trPr>
          <w:trHeight w:val="540"/>
        </w:trPr>
        <w:tc>
          <w:tcPr>
            <w:tcW w:w="1485" w:type="dxa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1796BD6B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555" w:type="dxa"/>
            <w:tcBorders>
              <w:top w:val="single" w:sz="12" w:space="0" w:color="5C666C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CED79E2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DUT antenna location estimation</w:t>
            </w:r>
          </w:p>
        </w:tc>
        <w:tc>
          <w:tcPr>
            <w:tcW w:w="1080" w:type="dxa"/>
            <w:tcBorders>
              <w:top w:val="single" w:sz="12" w:space="0" w:color="5C666C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0D698C93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Table 5.1.4.9-1</w:t>
            </w:r>
          </w:p>
        </w:tc>
        <w:tc>
          <w:tcPr>
            <w:tcW w:w="2835" w:type="dxa"/>
            <w:gridSpan w:val="2"/>
            <w:tcBorders>
              <w:top w:val="single" w:sz="12" w:space="0" w:color="5C666C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FFFF0A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2542A318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reuse CFFDNF values?</w:t>
            </w:r>
          </w:p>
        </w:tc>
        <w:tc>
          <w:tcPr>
            <w:tcW w:w="1335" w:type="dxa"/>
            <w:tcBorders>
              <w:top w:val="single" w:sz="12" w:space="0" w:color="5C666C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08779255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[0.07 - 0.13]</w:t>
            </w:r>
          </w:p>
        </w:tc>
        <w:tc>
          <w:tcPr>
            <w:tcW w:w="1335" w:type="dxa"/>
            <w:tcBorders>
              <w:top w:val="single" w:sz="12" w:space="0" w:color="5C666C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6E358CB6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0.16</w:t>
            </w:r>
          </w:p>
        </w:tc>
        <w:tc>
          <w:tcPr>
            <w:tcW w:w="67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1764070C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Assuming error in declared offset = 1 cm (worst-case of available results)</w:t>
            </w:r>
          </w:p>
        </w:tc>
      </w:tr>
      <w:tr w:rsidR="00EE506B" w:rsidRPr="00EE506B" w14:paraId="19696FC6" w14:textId="77777777" w:rsidTr="00EE506B">
        <w:trPr>
          <w:trHeight w:val="525"/>
        </w:trPr>
        <w:tc>
          <w:tcPr>
            <w:tcW w:w="148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09DC58EE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355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54C576F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Probe antenna pattern</w:t>
            </w:r>
          </w:p>
        </w:tc>
        <w:tc>
          <w:tcPr>
            <w:tcW w:w="1080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3CC32746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Table 5.1.4.4-3</w:t>
            </w:r>
          </w:p>
        </w:tc>
        <w:tc>
          <w:tcPr>
            <w:tcW w:w="2835" w:type="dxa"/>
            <w:gridSpan w:val="2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FFFF0A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25C67C20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reuse CFFDNF values?</w:t>
            </w:r>
          </w:p>
        </w:tc>
        <w:tc>
          <w:tcPr>
            <w:tcW w:w="133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4A94AD58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0.09</w:t>
            </w:r>
          </w:p>
        </w:tc>
        <w:tc>
          <w:tcPr>
            <w:tcW w:w="133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44CADB04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0.02</w:t>
            </w: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3540FE52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EE506B" w:rsidRPr="00EE506B" w14:paraId="4075BF6D" w14:textId="77777777" w:rsidTr="00EE506B">
        <w:trPr>
          <w:trHeight w:val="540"/>
        </w:trPr>
        <w:tc>
          <w:tcPr>
            <w:tcW w:w="148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7CF1CC8D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355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3414451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EIRP measurement error</w:t>
            </w:r>
          </w:p>
        </w:tc>
        <w:tc>
          <w:tcPr>
            <w:tcW w:w="1080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59E6C472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Table 5.1.4.5-1</w:t>
            </w:r>
          </w:p>
        </w:tc>
        <w:tc>
          <w:tcPr>
            <w:tcW w:w="133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050B2E45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0.03</w:t>
            </w:r>
          </w:p>
        </w:tc>
        <w:tc>
          <w:tcPr>
            <w:tcW w:w="133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18FAD347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0.04</w:t>
            </w:r>
          </w:p>
        </w:tc>
        <w:tc>
          <w:tcPr>
            <w:tcW w:w="133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698805D6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0.14</w:t>
            </w:r>
          </w:p>
        </w:tc>
        <w:tc>
          <w:tcPr>
            <w:tcW w:w="133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2254C1AE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0.04</w:t>
            </w: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2896E902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EE506B" w:rsidRPr="00EE506B" w14:paraId="575D0589" w14:textId="77777777" w:rsidTr="00EE506B">
        <w:trPr>
          <w:trHeight w:val="525"/>
        </w:trPr>
        <w:tc>
          <w:tcPr>
            <w:tcW w:w="148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003DA04D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3c</w:t>
            </w:r>
          </w:p>
        </w:tc>
        <w:tc>
          <w:tcPr>
            <w:tcW w:w="355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FFFF0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73B6C6F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TRP measurement error (uniform grid)</w:t>
            </w:r>
          </w:p>
        </w:tc>
        <w:tc>
          <w:tcPr>
            <w:tcW w:w="1080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1DBBBC97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Table 5.1.4.4-9</w:t>
            </w:r>
          </w:p>
        </w:tc>
        <w:tc>
          <w:tcPr>
            <w:tcW w:w="133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463E9BB0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33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6AE77691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33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4CBC8B64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0.02</w:t>
            </w:r>
          </w:p>
        </w:tc>
        <w:tc>
          <w:tcPr>
            <w:tcW w:w="133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783C58C3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0.02</w:t>
            </w: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3E261E16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EE506B" w:rsidRPr="00EE506B" w14:paraId="0EA1E5A4" w14:textId="77777777" w:rsidTr="00EE506B">
        <w:trPr>
          <w:trHeight w:val="540"/>
        </w:trPr>
        <w:tc>
          <w:tcPr>
            <w:tcW w:w="148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26AA46EA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3c</w:t>
            </w:r>
          </w:p>
        </w:tc>
        <w:tc>
          <w:tcPr>
            <w:tcW w:w="355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FFFF0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D6F594B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TRP measurement error (non-uniform grid)</w:t>
            </w:r>
          </w:p>
        </w:tc>
        <w:tc>
          <w:tcPr>
            <w:tcW w:w="1080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63C18DBA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Table 5.1.4.4-9</w:t>
            </w:r>
          </w:p>
        </w:tc>
        <w:tc>
          <w:tcPr>
            <w:tcW w:w="133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1366FF9A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33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7168610D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33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4C603312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0.06</w:t>
            </w:r>
          </w:p>
        </w:tc>
        <w:tc>
          <w:tcPr>
            <w:tcW w:w="133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2194236A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0.04</w:t>
            </w: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4B1F663C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EE506B" w:rsidRPr="00EE506B" w14:paraId="51D9FD6B" w14:textId="77777777" w:rsidTr="00EE506B">
        <w:trPr>
          <w:trHeight w:val="525"/>
        </w:trPr>
        <w:tc>
          <w:tcPr>
            <w:tcW w:w="148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73F36FE2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355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D1830DA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Near-field interaction between probe antenna and DUT antenna</w:t>
            </w:r>
          </w:p>
        </w:tc>
        <w:tc>
          <w:tcPr>
            <w:tcW w:w="1080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FFFF0A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04170FDD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TBD</w:t>
            </w:r>
          </w:p>
        </w:tc>
        <w:tc>
          <w:tcPr>
            <w:tcW w:w="133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FFFF0A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03C83DA6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TBD</w:t>
            </w:r>
          </w:p>
        </w:tc>
        <w:tc>
          <w:tcPr>
            <w:tcW w:w="133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FFFF0A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33F1AACC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TBD</w:t>
            </w:r>
          </w:p>
        </w:tc>
        <w:tc>
          <w:tcPr>
            <w:tcW w:w="133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FFFF0A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5932355D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TBD</w:t>
            </w:r>
          </w:p>
        </w:tc>
        <w:tc>
          <w:tcPr>
            <w:tcW w:w="133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FFFF0A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76362825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TBD</w:t>
            </w: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16AEFAD8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Analysis of near-field interaction is not available in the TR</w:t>
            </w:r>
          </w:p>
        </w:tc>
      </w:tr>
      <w:tr w:rsidR="00EE506B" w:rsidRPr="00EE506B" w14:paraId="47ABE37B" w14:textId="77777777" w:rsidTr="00EE506B">
        <w:trPr>
          <w:trHeight w:val="810"/>
        </w:trPr>
        <w:tc>
          <w:tcPr>
            <w:tcW w:w="148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32DBE09E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55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844D2B5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Influence of power measurement uncertainty</w:t>
            </w:r>
          </w:p>
        </w:tc>
        <w:tc>
          <w:tcPr>
            <w:tcW w:w="1080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43544444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Tables 5.1.4.7-1, 5.1.4.7-2</w:t>
            </w:r>
            <w:r w:rsidRPr="00EE506B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12CBCEBB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0.16</w:t>
            </w:r>
          </w:p>
        </w:tc>
        <w:tc>
          <w:tcPr>
            <w:tcW w:w="133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2FC6903C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0.44</w:t>
            </w:r>
          </w:p>
        </w:tc>
        <w:tc>
          <w:tcPr>
            <w:tcW w:w="133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6F981F64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0.16</w:t>
            </w:r>
          </w:p>
        </w:tc>
        <w:tc>
          <w:tcPr>
            <w:tcW w:w="133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39F9381D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0.44</w:t>
            </w: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28EA82E2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Worst-case assuming N=30 and ui=0.4</w:t>
            </w:r>
          </w:p>
        </w:tc>
      </w:tr>
      <w:tr w:rsidR="00EE506B" w:rsidRPr="00EE506B" w14:paraId="3F206799" w14:textId="77777777" w:rsidTr="00EE506B">
        <w:trPr>
          <w:trHeight w:val="525"/>
        </w:trPr>
        <w:tc>
          <w:tcPr>
            <w:tcW w:w="1485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2842B52F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0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22D9B33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Influence of noise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4AA7C62C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Table 5.1.4.8-5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216A6D3D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0AED7C2E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53C19AF8" w14:textId="77777777" w:rsidR="00EE506B" w:rsidRPr="00EE506B" w:rsidRDefault="00EE50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45630704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03110604" w14:textId="77777777" w:rsidR="00EE506B" w:rsidRPr="00EE506B" w:rsidRDefault="00EE50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EE506B">
              <w:rPr>
                <w:rFonts w:ascii="Arial" w:hAnsi="Arial" w:cs="Arial"/>
                <w:color w:val="000000"/>
                <w:sz w:val="18"/>
                <w:szCs w:val="18"/>
              </w:rPr>
              <w:t>Assuming SNR = -15 dB</w:t>
            </w:r>
          </w:p>
        </w:tc>
      </w:tr>
    </w:tbl>
    <w:p w14:paraId="11522C74" w14:textId="77777777" w:rsidR="00EE506B" w:rsidRDefault="00EE506B" w:rsidP="00EE506B"/>
    <w:p w14:paraId="0CAE0165" w14:textId="46173280" w:rsidR="00402585" w:rsidRDefault="00402585" w:rsidP="00402585">
      <w:pPr>
        <w:pStyle w:val="Observation"/>
      </w:pPr>
      <w:bookmarkStart w:id="1" w:name="_Toc85706866"/>
      <w:bookmarkStart w:id="2" w:name="_Toc85707954"/>
      <w:bookmarkStart w:id="3" w:name="_Toc85707979"/>
      <w:bookmarkStart w:id="4" w:name="_Toc85708077"/>
      <w:r>
        <w:t>Observation 1:</w:t>
      </w:r>
      <w:r>
        <w:tab/>
      </w:r>
      <w:bookmarkEnd w:id="1"/>
      <w:bookmarkEnd w:id="2"/>
      <w:bookmarkEnd w:id="3"/>
      <w:bookmarkEnd w:id="4"/>
      <w:r>
        <w:t>Although the TR has captured the MU element "</w:t>
      </w:r>
      <w:r w:rsidRPr="00402585">
        <w:t>Near-field interaction between probe antenna and DUT antenna</w:t>
      </w:r>
      <w:r>
        <w:t>," the related analysis is not explicitly identified in the TR section dedicated to Objective 1.</w:t>
      </w:r>
    </w:p>
    <w:p w14:paraId="48CA6AAA" w14:textId="186AE988" w:rsidR="00402585" w:rsidRDefault="00402585" w:rsidP="00EE506B"/>
    <w:p w14:paraId="6919DAED" w14:textId="41741511" w:rsidR="00402585" w:rsidRDefault="00402585" w:rsidP="00402585">
      <w:pPr>
        <w:pStyle w:val="Observation"/>
      </w:pPr>
      <w:r>
        <w:t>Observation 2:</w:t>
      </w:r>
      <w:r>
        <w:tab/>
        <w:t>Along with the EIRP measurement error MU element, another element is needed to quantify TRP measurement error; further discussion is needed to to capture the uniform/non-uniform grid applicability.</w:t>
      </w:r>
    </w:p>
    <w:p w14:paraId="5EF349C6" w14:textId="77777777" w:rsidR="00402585" w:rsidRDefault="00402585" w:rsidP="00EE506B"/>
    <w:p w14:paraId="3E7DAF24" w14:textId="52DB485E" w:rsidR="00402585" w:rsidRDefault="00402585" w:rsidP="00402585">
      <w:pPr>
        <w:pStyle w:val="Observation"/>
      </w:pPr>
      <w:r>
        <w:t>Observation 3:</w:t>
      </w:r>
      <w:r>
        <w:tab/>
        <w:t>Given the extensive analysis of the influence of noise on both the CFFNF and CFFDNF systems, this MU element should be included in the study's outcome.</w:t>
      </w:r>
    </w:p>
    <w:p w14:paraId="588DBDDA" w14:textId="79BA09C8" w:rsidR="00402585" w:rsidRDefault="00402585" w:rsidP="00EE506B"/>
    <w:p w14:paraId="0919D33B" w14:textId="2DDDFDF3" w:rsidR="00EF0156" w:rsidRPr="00EF0156" w:rsidRDefault="00EF0156" w:rsidP="00EF0156">
      <w:pPr>
        <w:pStyle w:val="Proposal"/>
      </w:pPr>
      <w:bookmarkStart w:id="5" w:name="_Toc54340117"/>
      <w:bookmarkStart w:id="6" w:name="_Toc54340222"/>
      <w:bookmarkStart w:id="7" w:name="_Toc54340497"/>
      <w:bookmarkStart w:id="8" w:name="_Toc54349274"/>
      <w:bookmarkStart w:id="9" w:name="_Toc61530970"/>
      <w:bookmarkStart w:id="10" w:name="_Toc61531810"/>
      <w:bookmarkStart w:id="11" w:name="_Toc61531898"/>
      <w:bookmarkStart w:id="12" w:name="_Toc61532462"/>
      <w:bookmarkStart w:id="13" w:name="_Toc61532473"/>
      <w:bookmarkStart w:id="14" w:name="_Toc61532739"/>
      <w:bookmarkStart w:id="15" w:name="_Toc61569709"/>
      <w:bookmarkStart w:id="16" w:name="_Toc61569767"/>
      <w:bookmarkStart w:id="17" w:name="_Toc61578061"/>
      <w:bookmarkStart w:id="18" w:name="_Toc61583397"/>
      <w:bookmarkStart w:id="19" w:name="_Toc61600066"/>
      <w:bookmarkStart w:id="20" w:name="_Toc61600099"/>
      <w:bookmarkStart w:id="21" w:name="_Toc61602703"/>
      <w:bookmarkStart w:id="22" w:name="_Toc68091226"/>
      <w:bookmarkStart w:id="23" w:name="_Toc68101043"/>
      <w:bookmarkStart w:id="24" w:name="_Toc85707980"/>
      <w:bookmarkStart w:id="25" w:name="_Toc85708078"/>
      <w:r w:rsidRPr="003E244D">
        <w:t xml:space="preserve">Proposal </w:t>
      </w:r>
      <w:r w:rsidR="004753A7">
        <w:t>1</w:t>
      </w:r>
      <w:r w:rsidRPr="003E244D">
        <w:t>:</w:t>
      </w:r>
      <w:r w:rsidRPr="003E244D">
        <w:tab/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="00402585">
        <w:t>In an effort to conclude the preliminary uncertainty assessment of Objective 1, it is proposed to take the above observations into account and to agree on a clear table of MU element applicability to the two methods (CFFNF/CFFDNF) and related methodology parameters (e.g. grid spacing)</w:t>
      </w:r>
    </w:p>
    <w:p w14:paraId="54CAB5E5" w14:textId="77777777" w:rsidR="00EE506B" w:rsidRDefault="00EE506B" w:rsidP="00EE506B"/>
    <w:p w14:paraId="7BB76DCC" w14:textId="4C1404C5" w:rsidR="00DC05D6" w:rsidRPr="003E244D" w:rsidRDefault="00402585" w:rsidP="00DC05D6">
      <w:pPr>
        <w:pStyle w:val="Heading1"/>
        <w:rPr>
          <w:lang w:val="en-US"/>
        </w:rPr>
      </w:pPr>
      <w:r>
        <w:rPr>
          <w:lang w:val="en-US"/>
        </w:rPr>
        <w:t>3</w:t>
      </w:r>
      <w:r w:rsidR="00DC05D6" w:rsidRPr="003E244D">
        <w:rPr>
          <w:lang w:val="en-US"/>
        </w:rPr>
        <w:tab/>
        <w:t>References</w:t>
      </w:r>
    </w:p>
    <w:p w14:paraId="46FC19EE" w14:textId="35681216" w:rsidR="00DC05D6" w:rsidRDefault="00611605" w:rsidP="00DC05D6">
      <w:pPr>
        <w:pStyle w:val="EX"/>
        <w:numPr>
          <w:ilvl w:val="0"/>
          <w:numId w:val="15"/>
        </w:numPr>
        <w:spacing w:after="0"/>
      </w:pPr>
      <w:bookmarkStart w:id="26" w:name="_Ref61570235"/>
      <w:bookmarkStart w:id="27" w:name="_Ref71630934"/>
      <w:r w:rsidRPr="00611605">
        <w:t>RP-211600</w:t>
      </w:r>
      <w:r w:rsidR="00DC05D6">
        <w:t>, “</w:t>
      </w:r>
      <w:r w:rsidR="00DC05D6" w:rsidRPr="0019133A">
        <w:t>Study on enhanced test methods for FR2</w:t>
      </w:r>
      <w:r w:rsidR="00DC05D6">
        <w:t>,” Apple</w:t>
      </w:r>
      <w:r w:rsidR="00806A52">
        <w:t>,</w:t>
      </w:r>
      <w:r w:rsidR="00DC05D6">
        <w:t xml:space="preserve"> vivo, </w:t>
      </w:r>
      <w:r>
        <w:t xml:space="preserve">Intel, </w:t>
      </w:r>
      <w:r w:rsidR="00DC05D6">
        <w:t>3GPP RAN #</w:t>
      </w:r>
      <w:r w:rsidR="00806A52">
        <w:t>9</w:t>
      </w:r>
      <w:r>
        <w:t>2</w:t>
      </w:r>
      <w:r w:rsidR="00DC05D6">
        <w:t xml:space="preserve">, </w:t>
      </w:r>
      <w:bookmarkEnd w:id="26"/>
      <w:r>
        <w:t>June</w:t>
      </w:r>
      <w:r w:rsidR="00806A52">
        <w:t xml:space="preserve"> 2021</w:t>
      </w:r>
      <w:bookmarkEnd w:id="27"/>
    </w:p>
    <w:p w14:paraId="5EE2AB51" w14:textId="47B0003E" w:rsidR="00611605" w:rsidRDefault="00611605" w:rsidP="00DC05D6">
      <w:pPr>
        <w:pStyle w:val="EX"/>
        <w:numPr>
          <w:ilvl w:val="0"/>
          <w:numId w:val="15"/>
        </w:numPr>
        <w:spacing w:after="0"/>
      </w:pPr>
      <w:bookmarkStart w:id="28" w:name="_Ref79143646"/>
      <w:bookmarkStart w:id="29" w:name="_Ref71630943"/>
      <w:r w:rsidRPr="00611605">
        <w:t>RP-211504</w:t>
      </w:r>
      <w:r>
        <w:t>, "</w:t>
      </w:r>
      <w:r w:rsidRPr="00611605">
        <w:t>Status report for the Study on enhanced test methods for FR2; rapporteur: Apple</w:t>
      </w:r>
      <w:r>
        <w:t>," 3GPP RAN #92,</w:t>
      </w:r>
      <w:r w:rsidR="00987F13">
        <w:t xml:space="preserve"> </w:t>
      </w:r>
      <w:r>
        <w:t>June 2021</w:t>
      </w:r>
      <w:bookmarkEnd w:id="28"/>
    </w:p>
    <w:p w14:paraId="447C3A86" w14:textId="5E17418E" w:rsidR="00EE506B" w:rsidRDefault="00027251" w:rsidP="00DC05D6">
      <w:pPr>
        <w:pStyle w:val="EX"/>
        <w:numPr>
          <w:ilvl w:val="0"/>
          <w:numId w:val="15"/>
        </w:numPr>
        <w:spacing w:after="0"/>
      </w:pPr>
      <w:r w:rsidRPr="00027251">
        <w:lastRenderedPageBreak/>
        <w:t>R4-2115820</w:t>
      </w:r>
      <w:r w:rsidR="00806A52">
        <w:t>, "</w:t>
      </w:r>
      <w:r w:rsidR="00806A52" w:rsidRPr="00806A52">
        <w:t xml:space="preserve"> TR38.884 Study on enhanced test methods for FR2 NR UEs v</w:t>
      </w:r>
      <w:r w:rsidR="00611605">
        <w:t>1</w:t>
      </w:r>
      <w:r w:rsidR="00806A52" w:rsidRPr="00806A52">
        <w:t>.</w:t>
      </w:r>
      <w:r>
        <w:t>1</w:t>
      </w:r>
      <w:r w:rsidR="00806A52" w:rsidRPr="00806A52">
        <w:t>.0</w:t>
      </w:r>
      <w:r w:rsidR="00806A52">
        <w:t>," Apple, vivo,</w:t>
      </w:r>
      <w:r>
        <w:t xml:space="preserve"> Intel,</w:t>
      </w:r>
      <w:r w:rsidR="00806A52">
        <w:t xml:space="preserve"> 3GPP RAN</w:t>
      </w:r>
      <w:r>
        <w:t>4</w:t>
      </w:r>
      <w:r w:rsidR="00611605">
        <w:t xml:space="preserve"> </w:t>
      </w:r>
      <w:r w:rsidR="00806A52">
        <w:t>#</w:t>
      </w:r>
      <w:r>
        <w:t>100</w:t>
      </w:r>
      <w:r w:rsidR="00806A52">
        <w:t xml:space="preserve">, </w:t>
      </w:r>
      <w:r>
        <w:t>August</w:t>
      </w:r>
      <w:r w:rsidR="00806A52">
        <w:t xml:space="preserve"> 2021</w:t>
      </w:r>
      <w:bookmarkEnd w:id="29"/>
    </w:p>
    <w:p w14:paraId="73C36C56" w14:textId="03035BEB" w:rsidR="00EE506B" w:rsidRDefault="00EE506B" w:rsidP="00DC05D6">
      <w:pPr>
        <w:pStyle w:val="EX"/>
        <w:numPr>
          <w:ilvl w:val="0"/>
          <w:numId w:val="15"/>
        </w:numPr>
        <w:spacing w:after="0"/>
      </w:pPr>
      <w:r>
        <w:t>Email discussion notes</w:t>
      </w:r>
    </w:p>
    <w:bookmarkEnd w:id="0"/>
    <w:p w14:paraId="35CFC038" w14:textId="588093F0" w:rsidR="00DC05D6" w:rsidRDefault="00DC05D6">
      <w:pPr>
        <w:rPr>
          <w:rFonts w:ascii="Arial" w:hAnsi="Arial"/>
          <w:sz w:val="36"/>
        </w:rPr>
      </w:pPr>
    </w:p>
    <w:sectPr w:rsidR="00DC05D6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A3DAF" w14:textId="77777777" w:rsidR="00924B40" w:rsidRDefault="00924B40">
      <w:r>
        <w:separator/>
      </w:r>
    </w:p>
    <w:p w14:paraId="167D5B23" w14:textId="77777777" w:rsidR="00924B40" w:rsidRDefault="00924B40"/>
  </w:endnote>
  <w:endnote w:type="continuationSeparator" w:id="0">
    <w:p w14:paraId="35A1B525" w14:textId="77777777" w:rsidR="00924B40" w:rsidRDefault="00924B40">
      <w:r>
        <w:continuationSeparator/>
      </w:r>
    </w:p>
    <w:p w14:paraId="17AF16B3" w14:textId="77777777" w:rsidR="00924B40" w:rsidRDefault="00924B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7B8E3" w14:textId="77777777" w:rsidR="003A34A1" w:rsidRDefault="003A34A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EC49D" w14:textId="77777777" w:rsidR="00924B40" w:rsidRDefault="00924B40">
      <w:r>
        <w:separator/>
      </w:r>
    </w:p>
    <w:p w14:paraId="23497A34" w14:textId="77777777" w:rsidR="00924B40" w:rsidRDefault="00924B40"/>
  </w:footnote>
  <w:footnote w:type="continuationSeparator" w:id="0">
    <w:p w14:paraId="76B88FAB" w14:textId="77777777" w:rsidR="00924B40" w:rsidRDefault="00924B40">
      <w:r>
        <w:continuationSeparator/>
      </w:r>
    </w:p>
    <w:p w14:paraId="216C9BCB" w14:textId="77777777" w:rsidR="00924B40" w:rsidRDefault="00924B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8A690" w14:textId="77777777" w:rsidR="003A34A1" w:rsidRDefault="003A34A1">
    <w:pPr>
      <w:pStyle w:val="Header"/>
    </w:pPr>
  </w:p>
  <w:p w14:paraId="2B9ABEA0" w14:textId="77777777" w:rsidR="003A34A1" w:rsidRDefault="003A34A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AEE63B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94E44D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40E6E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210B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D7A7E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F0B6D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90FF8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BB05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3A68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CAE59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3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8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9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0"/>
  <w:doNotDisplayPageBoundaries/>
  <w:printFractionalCharacterWidth/>
  <w:embedSystemFonts/>
  <w:bordersDoNotSurroundHeader/>
  <w:bordersDoNotSurroundFooter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2F6"/>
    <w:rsid w:val="000123B3"/>
    <w:rsid w:val="00023996"/>
    <w:rsid w:val="00027251"/>
    <w:rsid w:val="00033397"/>
    <w:rsid w:val="00040095"/>
    <w:rsid w:val="00051834"/>
    <w:rsid w:val="00054A22"/>
    <w:rsid w:val="00062023"/>
    <w:rsid w:val="000655A6"/>
    <w:rsid w:val="00065B92"/>
    <w:rsid w:val="00066D19"/>
    <w:rsid w:val="00080512"/>
    <w:rsid w:val="00080DA9"/>
    <w:rsid w:val="000B2457"/>
    <w:rsid w:val="000C47C3"/>
    <w:rsid w:val="000D58AB"/>
    <w:rsid w:val="000E7A06"/>
    <w:rsid w:val="00123634"/>
    <w:rsid w:val="001251D0"/>
    <w:rsid w:val="0013020E"/>
    <w:rsid w:val="001326A6"/>
    <w:rsid w:val="001326D3"/>
    <w:rsid w:val="00133525"/>
    <w:rsid w:val="00141512"/>
    <w:rsid w:val="00142AC6"/>
    <w:rsid w:val="001437ED"/>
    <w:rsid w:val="00145F9E"/>
    <w:rsid w:val="001703E6"/>
    <w:rsid w:val="00171EC6"/>
    <w:rsid w:val="001776A3"/>
    <w:rsid w:val="001777AF"/>
    <w:rsid w:val="001A1214"/>
    <w:rsid w:val="001A4C42"/>
    <w:rsid w:val="001A7420"/>
    <w:rsid w:val="001B35A4"/>
    <w:rsid w:val="001B6637"/>
    <w:rsid w:val="001C21C3"/>
    <w:rsid w:val="001D02C2"/>
    <w:rsid w:val="001D110E"/>
    <w:rsid w:val="001D4170"/>
    <w:rsid w:val="001E1CB8"/>
    <w:rsid w:val="001E70A5"/>
    <w:rsid w:val="001F0C1D"/>
    <w:rsid w:val="001F1132"/>
    <w:rsid w:val="001F168B"/>
    <w:rsid w:val="001F7EDA"/>
    <w:rsid w:val="00204F53"/>
    <w:rsid w:val="002234C0"/>
    <w:rsid w:val="00234361"/>
    <w:rsid w:val="002347A2"/>
    <w:rsid w:val="0023755F"/>
    <w:rsid w:val="00253872"/>
    <w:rsid w:val="00256472"/>
    <w:rsid w:val="002675F0"/>
    <w:rsid w:val="0027682A"/>
    <w:rsid w:val="002A20A6"/>
    <w:rsid w:val="002B6339"/>
    <w:rsid w:val="002D1582"/>
    <w:rsid w:val="002E00EE"/>
    <w:rsid w:val="002E2C5E"/>
    <w:rsid w:val="002F2B56"/>
    <w:rsid w:val="0031240E"/>
    <w:rsid w:val="00312522"/>
    <w:rsid w:val="003172DC"/>
    <w:rsid w:val="0031786F"/>
    <w:rsid w:val="00331450"/>
    <w:rsid w:val="0035462D"/>
    <w:rsid w:val="00356C94"/>
    <w:rsid w:val="00362976"/>
    <w:rsid w:val="003765B8"/>
    <w:rsid w:val="00386C00"/>
    <w:rsid w:val="00397102"/>
    <w:rsid w:val="003A34A1"/>
    <w:rsid w:val="003A48BD"/>
    <w:rsid w:val="003B48E0"/>
    <w:rsid w:val="003B4B4C"/>
    <w:rsid w:val="003C3971"/>
    <w:rsid w:val="003C5AE4"/>
    <w:rsid w:val="003C5F49"/>
    <w:rsid w:val="003C6885"/>
    <w:rsid w:val="003D6DAB"/>
    <w:rsid w:val="003E2046"/>
    <w:rsid w:val="00402585"/>
    <w:rsid w:val="004056B7"/>
    <w:rsid w:val="00405EDC"/>
    <w:rsid w:val="00423334"/>
    <w:rsid w:val="00426048"/>
    <w:rsid w:val="004306C3"/>
    <w:rsid w:val="00431778"/>
    <w:rsid w:val="004345EC"/>
    <w:rsid w:val="004449B9"/>
    <w:rsid w:val="00451891"/>
    <w:rsid w:val="00465515"/>
    <w:rsid w:val="00465D0D"/>
    <w:rsid w:val="004753A7"/>
    <w:rsid w:val="004854EC"/>
    <w:rsid w:val="004939FD"/>
    <w:rsid w:val="004A07C2"/>
    <w:rsid w:val="004A1DA1"/>
    <w:rsid w:val="004B4CD6"/>
    <w:rsid w:val="004B5C8E"/>
    <w:rsid w:val="004C2088"/>
    <w:rsid w:val="004D279C"/>
    <w:rsid w:val="004D3578"/>
    <w:rsid w:val="004E0B8F"/>
    <w:rsid w:val="004E213A"/>
    <w:rsid w:val="004E3929"/>
    <w:rsid w:val="004F0988"/>
    <w:rsid w:val="004F3340"/>
    <w:rsid w:val="00511E79"/>
    <w:rsid w:val="00512889"/>
    <w:rsid w:val="00512B7D"/>
    <w:rsid w:val="0051787F"/>
    <w:rsid w:val="0052118C"/>
    <w:rsid w:val="00531E75"/>
    <w:rsid w:val="0053388B"/>
    <w:rsid w:val="00535773"/>
    <w:rsid w:val="00543E6C"/>
    <w:rsid w:val="00544AED"/>
    <w:rsid w:val="00555F86"/>
    <w:rsid w:val="00560E0B"/>
    <w:rsid w:val="0056292E"/>
    <w:rsid w:val="00564CB9"/>
    <w:rsid w:val="00565087"/>
    <w:rsid w:val="00577C07"/>
    <w:rsid w:val="005900C0"/>
    <w:rsid w:val="00591BAC"/>
    <w:rsid w:val="005929EE"/>
    <w:rsid w:val="00597B11"/>
    <w:rsid w:val="005A5DA6"/>
    <w:rsid w:val="005C2B57"/>
    <w:rsid w:val="005D1522"/>
    <w:rsid w:val="005D2E01"/>
    <w:rsid w:val="005D7526"/>
    <w:rsid w:val="005E4BB2"/>
    <w:rsid w:val="00602AEA"/>
    <w:rsid w:val="00611605"/>
    <w:rsid w:val="00614FDF"/>
    <w:rsid w:val="00625873"/>
    <w:rsid w:val="006349DF"/>
    <w:rsid w:val="0063543D"/>
    <w:rsid w:val="00636F1B"/>
    <w:rsid w:val="00640A7D"/>
    <w:rsid w:val="00641FA1"/>
    <w:rsid w:val="00643DBD"/>
    <w:rsid w:val="0064438D"/>
    <w:rsid w:val="00646F95"/>
    <w:rsid w:val="00647114"/>
    <w:rsid w:val="00660A45"/>
    <w:rsid w:val="0068157F"/>
    <w:rsid w:val="006A323F"/>
    <w:rsid w:val="006A4B08"/>
    <w:rsid w:val="006B2FAD"/>
    <w:rsid w:val="006B30D0"/>
    <w:rsid w:val="006B4B0E"/>
    <w:rsid w:val="006B4E03"/>
    <w:rsid w:val="006C3D95"/>
    <w:rsid w:val="006C7A91"/>
    <w:rsid w:val="006D5E98"/>
    <w:rsid w:val="006D64BA"/>
    <w:rsid w:val="006D71F3"/>
    <w:rsid w:val="006E5C86"/>
    <w:rsid w:val="006E67E0"/>
    <w:rsid w:val="00701116"/>
    <w:rsid w:val="00713293"/>
    <w:rsid w:val="00713C44"/>
    <w:rsid w:val="00713E74"/>
    <w:rsid w:val="00715DA2"/>
    <w:rsid w:val="00734A5B"/>
    <w:rsid w:val="007351B0"/>
    <w:rsid w:val="00736DBA"/>
    <w:rsid w:val="0073707D"/>
    <w:rsid w:val="0074026F"/>
    <w:rsid w:val="007429F6"/>
    <w:rsid w:val="00744E76"/>
    <w:rsid w:val="00761471"/>
    <w:rsid w:val="00772378"/>
    <w:rsid w:val="00774DA4"/>
    <w:rsid w:val="007764B2"/>
    <w:rsid w:val="00781F0F"/>
    <w:rsid w:val="007A76AB"/>
    <w:rsid w:val="007B4A50"/>
    <w:rsid w:val="007B600E"/>
    <w:rsid w:val="007C0F5F"/>
    <w:rsid w:val="007C75BE"/>
    <w:rsid w:val="007D686B"/>
    <w:rsid w:val="007D7988"/>
    <w:rsid w:val="007E4C44"/>
    <w:rsid w:val="007F0F4A"/>
    <w:rsid w:val="007F10C5"/>
    <w:rsid w:val="007F6CCA"/>
    <w:rsid w:val="008028A4"/>
    <w:rsid w:val="0080306A"/>
    <w:rsid w:val="00806A52"/>
    <w:rsid w:val="00815AFB"/>
    <w:rsid w:val="00823B95"/>
    <w:rsid w:val="00827920"/>
    <w:rsid w:val="00830747"/>
    <w:rsid w:val="00831D4C"/>
    <w:rsid w:val="0083255F"/>
    <w:rsid w:val="00835E44"/>
    <w:rsid w:val="00836565"/>
    <w:rsid w:val="00866622"/>
    <w:rsid w:val="008667C3"/>
    <w:rsid w:val="008768CA"/>
    <w:rsid w:val="008830C9"/>
    <w:rsid w:val="00885ACC"/>
    <w:rsid w:val="0089638F"/>
    <w:rsid w:val="008A547E"/>
    <w:rsid w:val="008B0626"/>
    <w:rsid w:val="008C22CF"/>
    <w:rsid w:val="008C2A39"/>
    <w:rsid w:val="008C384C"/>
    <w:rsid w:val="008C693A"/>
    <w:rsid w:val="008D27F7"/>
    <w:rsid w:val="008D65BE"/>
    <w:rsid w:val="008D7568"/>
    <w:rsid w:val="00900769"/>
    <w:rsid w:val="0090271F"/>
    <w:rsid w:val="00902E23"/>
    <w:rsid w:val="009114D7"/>
    <w:rsid w:val="0091348E"/>
    <w:rsid w:val="00917CCB"/>
    <w:rsid w:val="00924B40"/>
    <w:rsid w:val="00931756"/>
    <w:rsid w:val="00934499"/>
    <w:rsid w:val="00942EC2"/>
    <w:rsid w:val="00943783"/>
    <w:rsid w:val="009625B1"/>
    <w:rsid w:val="00962687"/>
    <w:rsid w:val="00971E5D"/>
    <w:rsid w:val="00974AB0"/>
    <w:rsid w:val="00976928"/>
    <w:rsid w:val="00987F13"/>
    <w:rsid w:val="00997CC3"/>
    <w:rsid w:val="009B59A5"/>
    <w:rsid w:val="009B76FF"/>
    <w:rsid w:val="009C02AB"/>
    <w:rsid w:val="009C1F9B"/>
    <w:rsid w:val="009C7518"/>
    <w:rsid w:val="009D2047"/>
    <w:rsid w:val="009E279C"/>
    <w:rsid w:val="009E66EF"/>
    <w:rsid w:val="009F37B7"/>
    <w:rsid w:val="009F4023"/>
    <w:rsid w:val="009F5CD6"/>
    <w:rsid w:val="00A07E94"/>
    <w:rsid w:val="00A10AB6"/>
    <w:rsid w:val="00A10F02"/>
    <w:rsid w:val="00A164B4"/>
    <w:rsid w:val="00A179B1"/>
    <w:rsid w:val="00A23A79"/>
    <w:rsid w:val="00A26956"/>
    <w:rsid w:val="00A27486"/>
    <w:rsid w:val="00A413A4"/>
    <w:rsid w:val="00A53724"/>
    <w:rsid w:val="00A56066"/>
    <w:rsid w:val="00A6659C"/>
    <w:rsid w:val="00A73129"/>
    <w:rsid w:val="00A76C20"/>
    <w:rsid w:val="00A81018"/>
    <w:rsid w:val="00A82346"/>
    <w:rsid w:val="00A86E4F"/>
    <w:rsid w:val="00A87D7A"/>
    <w:rsid w:val="00A92BA1"/>
    <w:rsid w:val="00A9345B"/>
    <w:rsid w:val="00AA386A"/>
    <w:rsid w:val="00AA7899"/>
    <w:rsid w:val="00AB382E"/>
    <w:rsid w:val="00AC6BC6"/>
    <w:rsid w:val="00AE65E2"/>
    <w:rsid w:val="00AF16D7"/>
    <w:rsid w:val="00B0081F"/>
    <w:rsid w:val="00B07B3A"/>
    <w:rsid w:val="00B138B8"/>
    <w:rsid w:val="00B15449"/>
    <w:rsid w:val="00B202D3"/>
    <w:rsid w:val="00B24A6D"/>
    <w:rsid w:val="00B24E29"/>
    <w:rsid w:val="00B334C8"/>
    <w:rsid w:val="00B34AEB"/>
    <w:rsid w:val="00B410AD"/>
    <w:rsid w:val="00B44628"/>
    <w:rsid w:val="00B536F2"/>
    <w:rsid w:val="00B64C54"/>
    <w:rsid w:val="00B652C4"/>
    <w:rsid w:val="00B737BB"/>
    <w:rsid w:val="00B85D00"/>
    <w:rsid w:val="00B93086"/>
    <w:rsid w:val="00BA19ED"/>
    <w:rsid w:val="00BA4B8D"/>
    <w:rsid w:val="00BC0F7D"/>
    <w:rsid w:val="00BC3574"/>
    <w:rsid w:val="00BD7D31"/>
    <w:rsid w:val="00BE1128"/>
    <w:rsid w:val="00BE3255"/>
    <w:rsid w:val="00BF128E"/>
    <w:rsid w:val="00BF3CD2"/>
    <w:rsid w:val="00BF553C"/>
    <w:rsid w:val="00BF734D"/>
    <w:rsid w:val="00C018A8"/>
    <w:rsid w:val="00C01B60"/>
    <w:rsid w:val="00C046E3"/>
    <w:rsid w:val="00C071AF"/>
    <w:rsid w:val="00C074DD"/>
    <w:rsid w:val="00C10B9C"/>
    <w:rsid w:val="00C113DE"/>
    <w:rsid w:val="00C13318"/>
    <w:rsid w:val="00C1496A"/>
    <w:rsid w:val="00C33079"/>
    <w:rsid w:val="00C43778"/>
    <w:rsid w:val="00C45231"/>
    <w:rsid w:val="00C46218"/>
    <w:rsid w:val="00C60088"/>
    <w:rsid w:val="00C640F3"/>
    <w:rsid w:val="00C72833"/>
    <w:rsid w:val="00C73490"/>
    <w:rsid w:val="00C80F1D"/>
    <w:rsid w:val="00C85923"/>
    <w:rsid w:val="00C877AC"/>
    <w:rsid w:val="00C87CE5"/>
    <w:rsid w:val="00C93F40"/>
    <w:rsid w:val="00CA3A34"/>
    <w:rsid w:val="00CA3D0C"/>
    <w:rsid w:val="00CD7949"/>
    <w:rsid w:val="00CF0499"/>
    <w:rsid w:val="00D03E33"/>
    <w:rsid w:val="00D17C9E"/>
    <w:rsid w:val="00D314CA"/>
    <w:rsid w:val="00D3667A"/>
    <w:rsid w:val="00D429FA"/>
    <w:rsid w:val="00D463FD"/>
    <w:rsid w:val="00D55B07"/>
    <w:rsid w:val="00D57972"/>
    <w:rsid w:val="00D65352"/>
    <w:rsid w:val="00D675A9"/>
    <w:rsid w:val="00D738D6"/>
    <w:rsid w:val="00D7407E"/>
    <w:rsid w:val="00D755EB"/>
    <w:rsid w:val="00D76048"/>
    <w:rsid w:val="00D87E00"/>
    <w:rsid w:val="00D9134D"/>
    <w:rsid w:val="00DA1F3C"/>
    <w:rsid w:val="00DA2A2C"/>
    <w:rsid w:val="00DA7A03"/>
    <w:rsid w:val="00DA7A7F"/>
    <w:rsid w:val="00DB1818"/>
    <w:rsid w:val="00DB6BA0"/>
    <w:rsid w:val="00DC05D6"/>
    <w:rsid w:val="00DC309B"/>
    <w:rsid w:val="00DC4DA2"/>
    <w:rsid w:val="00DD4C17"/>
    <w:rsid w:val="00DD74A5"/>
    <w:rsid w:val="00DF2B1F"/>
    <w:rsid w:val="00DF62CD"/>
    <w:rsid w:val="00E00C77"/>
    <w:rsid w:val="00E019CE"/>
    <w:rsid w:val="00E02F62"/>
    <w:rsid w:val="00E1436E"/>
    <w:rsid w:val="00E16509"/>
    <w:rsid w:val="00E200F7"/>
    <w:rsid w:val="00E21946"/>
    <w:rsid w:val="00E2611C"/>
    <w:rsid w:val="00E44582"/>
    <w:rsid w:val="00E50025"/>
    <w:rsid w:val="00E60BA5"/>
    <w:rsid w:val="00E77645"/>
    <w:rsid w:val="00E81A68"/>
    <w:rsid w:val="00E905B8"/>
    <w:rsid w:val="00E93018"/>
    <w:rsid w:val="00E963A6"/>
    <w:rsid w:val="00EA15B0"/>
    <w:rsid w:val="00EA3D43"/>
    <w:rsid w:val="00EA465F"/>
    <w:rsid w:val="00EA5B33"/>
    <w:rsid w:val="00EA5EA7"/>
    <w:rsid w:val="00EB23C6"/>
    <w:rsid w:val="00EC2E66"/>
    <w:rsid w:val="00EC3E43"/>
    <w:rsid w:val="00EC44ED"/>
    <w:rsid w:val="00EC4A25"/>
    <w:rsid w:val="00ED5CBE"/>
    <w:rsid w:val="00EE506B"/>
    <w:rsid w:val="00EF0156"/>
    <w:rsid w:val="00EF2A35"/>
    <w:rsid w:val="00EF5101"/>
    <w:rsid w:val="00EF6969"/>
    <w:rsid w:val="00F025A2"/>
    <w:rsid w:val="00F04712"/>
    <w:rsid w:val="00F13360"/>
    <w:rsid w:val="00F14962"/>
    <w:rsid w:val="00F17A44"/>
    <w:rsid w:val="00F2185B"/>
    <w:rsid w:val="00F22EC7"/>
    <w:rsid w:val="00F31B08"/>
    <w:rsid w:val="00F325C8"/>
    <w:rsid w:val="00F42672"/>
    <w:rsid w:val="00F43D35"/>
    <w:rsid w:val="00F50EDC"/>
    <w:rsid w:val="00F5541A"/>
    <w:rsid w:val="00F653B8"/>
    <w:rsid w:val="00F7446C"/>
    <w:rsid w:val="00F9008D"/>
    <w:rsid w:val="00F94E3D"/>
    <w:rsid w:val="00F979D1"/>
    <w:rsid w:val="00FA015A"/>
    <w:rsid w:val="00FA1266"/>
    <w:rsid w:val="00FA7D6D"/>
    <w:rsid w:val="00FA7D9D"/>
    <w:rsid w:val="00FC1192"/>
    <w:rsid w:val="00FC28E5"/>
    <w:rsid w:val="00FC7BF6"/>
    <w:rsid w:val="00FE4C3D"/>
    <w:rsid w:val="00FF366E"/>
    <w:rsid w:val="00FF4C9E"/>
    <w:rsid w:val="00FF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C9C4F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506B"/>
    <w:rPr>
      <w:rFonts w:eastAsia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eastAsia="MS Mincho"/>
      <w:noProof/>
      <w:sz w:val="20"/>
      <w:szCs w:val="20"/>
      <w:lang w:val="en-GB"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rFonts w:eastAsia="MS Mincho"/>
      <w:sz w:val="20"/>
      <w:szCs w:val="20"/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S Mincho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eastAsia="MS Mincho"/>
      <w:sz w:val="20"/>
      <w:szCs w:val="20"/>
      <w:lang w:val="en-GB"/>
    </w:rPr>
  </w:style>
  <w:style w:type="paragraph" w:customStyle="1" w:styleId="FP">
    <w:name w:val="FP"/>
    <w:basedOn w:val="Normal"/>
    <w:rPr>
      <w:rFonts w:eastAsia="MS Mincho"/>
      <w:sz w:val="20"/>
      <w:szCs w:val="20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spacing w:after="180"/>
      <w:ind w:left="568" w:hanging="284"/>
    </w:pPr>
    <w:rPr>
      <w:rFonts w:eastAsia="MS Mincho"/>
      <w:sz w:val="20"/>
      <w:szCs w:val="20"/>
      <w:lang w:val="en-GB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MS Mincho" w:hAnsi="Arial"/>
      <w:b/>
      <w:sz w:val="20"/>
      <w:szCs w:val="20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A86E4F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spacing w:after="180"/>
      <w:ind w:left="851" w:hanging="284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Normal"/>
    <w:pPr>
      <w:spacing w:after="180"/>
      <w:ind w:left="1135" w:hanging="284"/>
    </w:pPr>
    <w:rPr>
      <w:rFonts w:eastAsia="MS Mincho"/>
      <w:sz w:val="20"/>
      <w:szCs w:val="20"/>
      <w:lang w:val="en-GB"/>
    </w:rPr>
  </w:style>
  <w:style w:type="paragraph" w:customStyle="1" w:styleId="B4">
    <w:name w:val="B4"/>
    <w:basedOn w:val="Normal"/>
    <w:pPr>
      <w:spacing w:after="180"/>
      <w:ind w:left="1418" w:hanging="284"/>
    </w:pPr>
    <w:rPr>
      <w:rFonts w:eastAsia="MS Mincho"/>
      <w:sz w:val="20"/>
      <w:szCs w:val="20"/>
      <w:lang w:val="en-GB"/>
    </w:rPr>
  </w:style>
  <w:style w:type="paragraph" w:customStyle="1" w:styleId="B5">
    <w:name w:val="B5"/>
    <w:basedOn w:val="Normal"/>
    <w:pPr>
      <w:spacing w:after="180"/>
      <w:ind w:left="1702" w:hanging="284"/>
    </w:pPr>
    <w:rPr>
      <w:rFonts w:eastAsia="MS Mincho"/>
      <w:sz w:val="20"/>
      <w:szCs w:val="20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rFonts w:eastAsia="MS Mincho"/>
      <w:i/>
      <w:color w:val="0000FF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4F0988"/>
    <w:rPr>
      <w:rFonts w:ascii="Segoe UI" w:eastAsia="MS Mincho" w:hAnsi="Segoe UI" w:cs="Segoe UI"/>
      <w:sz w:val="18"/>
      <w:szCs w:val="18"/>
      <w:lang w:val="en-GB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List2">
    <w:name w:val="List 2"/>
    <w:basedOn w:val="List"/>
    <w:rsid w:val="006E67E0"/>
    <w:pPr>
      <w:ind w:left="851"/>
    </w:pPr>
  </w:style>
  <w:style w:type="paragraph" w:styleId="List3">
    <w:name w:val="List 3"/>
    <w:basedOn w:val="List2"/>
    <w:rsid w:val="006E67E0"/>
    <w:pPr>
      <w:ind w:left="1135"/>
    </w:pPr>
  </w:style>
  <w:style w:type="paragraph" w:styleId="List">
    <w:name w:val="List"/>
    <w:basedOn w:val="Normal"/>
    <w:rsid w:val="006E67E0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TAHCar">
    <w:name w:val="TAH Car"/>
    <w:link w:val="TAH"/>
    <w:qFormat/>
    <w:rsid w:val="003C5F49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3C5F49"/>
    <w:rPr>
      <w:rFonts w:ascii="Arial" w:hAnsi="Arial"/>
      <w:b/>
      <w:lang w:val="en-GB"/>
    </w:rPr>
  </w:style>
  <w:style w:type="character" w:customStyle="1" w:styleId="Heading3Char">
    <w:name w:val="Heading 3 Char"/>
    <w:basedOn w:val="DefaultParagraphFont"/>
    <w:link w:val="Heading3"/>
    <w:rsid w:val="003C5F49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D03E33"/>
    <w:rPr>
      <w:rFonts w:ascii="Arial" w:hAnsi="Arial"/>
      <w:sz w:val="24"/>
      <w:lang w:val="en-GB"/>
    </w:rPr>
  </w:style>
  <w:style w:type="character" w:customStyle="1" w:styleId="B1Char">
    <w:name w:val="B1 Char"/>
    <w:link w:val="B1"/>
    <w:rsid w:val="003C5F49"/>
    <w:rPr>
      <w:lang w:val="en-GB"/>
    </w:rPr>
  </w:style>
  <w:style w:type="character" w:customStyle="1" w:styleId="TALCar">
    <w:name w:val="TAL Car"/>
    <w:basedOn w:val="DefaultParagraphFont"/>
    <w:link w:val="TAL"/>
    <w:qFormat/>
    <w:locked/>
    <w:rsid w:val="003C5F49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64438D"/>
    <w:rPr>
      <w:lang w:val="en-GB"/>
    </w:rPr>
  </w:style>
  <w:style w:type="character" w:customStyle="1" w:styleId="TACChar">
    <w:name w:val="TAC Char"/>
    <w:link w:val="TAC"/>
    <w:qFormat/>
    <w:rsid w:val="003B4B4C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rsid w:val="007723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2378"/>
    <w:pPr>
      <w:spacing w:after="180"/>
    </w:pPr>
    <w:rPr>
      <w:rFonts w:eastAsia="MS Mincho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772378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723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2378"/>
    <w:rPr>
      <w:b/>
      <w:bCs/>
      <w:lang w:val="en-GB"/>
    </w:rPr>
  </w:style>
  <w:style w:type="character" w:customStyle="1" w:styleId="TALChar">
    <w:name w:val="TAL Char"/>
    <w:qFormat/>
    <w:rsid w:val="00362976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1437ED"/>
    <w:rPr>
      <w:color w:val="808080"/>
    </w:rPr>
  </w:style>
  <w:style w:type="paragraph" w:customStyle="1" w:styleId="CH">
    <w:name w:val="CH"/>
    <w:basedOn w:val="Normal"/>
    <w:rsid w:val="00DC05D6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 w:val="20"/>
    </w:rPr>
  </w:style>
  <w:style w:type="character" w:customStyle="1" w:styleId="TANChar">
    <w:name w:val="TAN Char"/>
    <w:link w:val="TAN"/>
    <w:rsid w:val="00B334C8"/>
    <w:rPr>
      <w:rFonts w:ascii="Arial" w:hAnsi="Arial"/>
      <w:sz w:val="18"/>
      <w:lang w:val="en-GB"/>
    </w:rPr>
  </w:style>
  <w:style w:type="paragraph" w:customStyle="1" w:styleId="Proposal">
    <w:name w:val="Proposal"/>
    <w:basedOn w:val="Normal"/>
    <w:rsid w:val="00D314CA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/>
    </w:rPr>
  </w:style>
  <w:style w:type="character" w:customStyle="1" w:styleId="B1Char1">
    <w:name w:val="B1 Char1"/>
    <w:locked/>
    <w:rsid w:val="00F7446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B34AEB"/>
    <w:pPr>
      <w:spacing w:before="100" w:beforeAutospacing="1" w:after="100" w:afterAutospacing="1"/>
    </w:pPr>
  </w:style>
  <w:style w:type="paragraph" w:customStyle="1" w:styleId="Observation">
    <w:name w:val="Observation"/>
    <w:basedOn w:val="Normal"/>
    <w:rsid w:val="00EE506B"/>
    <w:pPr>
      <w:tabs>
        <w:tab w:val="left" w:pos="1701"/>
      </w:tabs>
      <w:spacing w:after="180"/>
      <w:ind w:left="1701" w:hanging="1701"/>
    </w:pPr>
    <w:rPr>
      <w:i/>
      <w:sz w:val="20"/>
    </w:rPr>
  </w:style>
  <w:style w:type="character" w:customStyle="1" w:styleId="apple-converted-space">
    <w:name w:val="apple-converted-space"/>
    <w:basedOn w:val="DefaultParagraphFont"/>
    <w:rsid w:val="00EE5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0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1B840-A92E-46D9-AAA8-1E80619871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674A44-B80B-4296-89DE-78383EC30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063F64-22AB-4A90-AEE4-5B5D0BA8CD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5F365AB-421E-9243-A06C-4E836768F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99</TotalTime>
  <Pages>4</Pages>
  <Words>1190</Words>
  <Characters>6787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7962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Apple Inc.</cp:lastModifiedBy>
  <cp:revision>65</cp:revision>
  <cp:lastPrinted>2019-02-25T14:05:00Z</cp:lastPrinted>
  <dcterms:created xsi:type="dcterms:W3CDTF">2021-04-26T14:02:00Z</dcterms:created>
  <dcterms:modified xsi:type="dcterms:W3CDTF">2021-10-22T19:50:00Z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